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6" w:type="pct"/>
        <w:tblInd w:w="-572" w:type="dxa"/>
        <w:shd w:val="clear" w:color="auto" w:fill="FFFFFF"/>
        <w:tblCellMar>
          <w:top w:w="15" w:type="dxa"/>
          <w:left w:w="15" w:type="dxa"/>
          <w:bottom w:w="15" w:type="dxa"/>
          <w:right w:w="15" w:type="dxa"/>
        </w:tblCellMar>
        <w:tblLook w:val="04A0" w:firstRow="1" w:lastRow="0" w:firstColumn="1" w:lastColumn="0" w:noHBand="0" w:noVBand="1"/>
      </w:tblPr>
      <w:tblGrid>
        <w:gridCol w:w="9805"/>
      </w:tblGrid>
      <w:tr w:rsidR="003B096C" w:rsidRPr="003B096C" w:rsidTr="005A42B7">
        <w:tc>
          <w:tcPr>
            <w:tcW w:w="5000" w:type="pct"/>
            <w:shd w:val="clear" w:color="auto" w:fill="FFFFFF"/>
            <w:tcMar>
              <w:top w:w="105" w:type="dxa"/>
              <w:left w:w="75" w:type="dxa"/>
              <w:bottom w:w="90" w:type="dxa"/>
              <w:right w:w="75" w:type="dxa"/>
            </w:tcMar>
          </w:tcPr>
          <w:p w:rsidR="003B096C" w:rsidRPr="005A42B7" w:rsidRDefault="004E6762" w:rsidP="00441543">
            <w:pPr>
              <w:spacing w:after="0" w:line="240" w:lineRule="auto"/>
              <w:jc w:val="right"/>
              <w:rPr>
                <w:rFonts w:ascii="Amiri" w:eastAsia="Times New Roman" w:hAnsi="Amiri" w:cs="Amiri"/>
                <w:b/>
                <w:bCs/>
                <w:color w:val="484F55"/>
                <w:sz w:val="18"/>
                <w:szCs w:val="18"/>
                <w:lang w:eastAsia="fr-FR"/>
              </w:rPr>
            </w:pPr>
            <w:r>
              <w:rPr>
                <w:rFonts w:ascii="Amiri" w:eastAsia="Times New Roman" w:hAnsi="Amiri" w:cs="Amiri" w:hint="cs"/>
                <w:b/>
                <w:bCs/>
                <w:color w:val="0070C0"/>
                <w:sz w:val="28"/>
                <w:szCs w:val="28"/>
                <w:rtl/>
                <w:lang w:eastAsia="fr-FR" w:bidi="ar-MA"/>
              </w:rPr>
              <w:t xml:space="preserve">المرجعيات </w:t>
            </w:r>
            <w:r w:rsidR="005A42B7" w:rsidRPr="005A42B7">
              <w:rPr>
                <w:rFonts w:ascii="Amiri" w:eastAsia="Times New Roman" w:hAnsi="Amiri" w:cs="Amiri"/>
                <w:b/>
                <w:bCs/>
                <w:color w:val="0070C0"/>
                <w:sz w:val="28"/>
                <w:szCs w:val="28"/>
                <w:rtl/>
                <w:lang w:eastAsia="fr-FR"/>
              </w:rPr>
              <w:t>القانونية</w:t>
            </w:r>
            <w:r w:rsidR="005A42B7" w:rsidRPr="005A42B7">
              <w:rPr>
                <w:rFonts w:ascii="Amiri" w:eastAsia="Times New Roman" w:hAnsi="Amiri" w:cs="Amiri" w:hint="cs"/>
                <w:b/>
                <w:bCs/>
                <w:color w:val="0070C0"/>
                <w:sz w:val="28"/>
                <w:szCs w:val="28"/>
                <w:rtl/>
                <w:lang w:eastAsia="fr-FR"/>
              </w:rPr>
              <w:t xml:space="preserve"> </w:t>
            </w:r>
            <w:r w:rsidR="00441543">
              <w:rPr>
                <w:rFonts w:ascii="Amiri" w:eastAsia="Times New Roman" w:hAnsi="Amiri" w:cs="Amiri" w:hint="cs"/>
                <w:b/>
                <w:bCs/>
                <w:color w:val="0070C0"/>
                <w:sz w:val="28"/>
                <w:szCs w:val="28"/>
                <w:rtl/>
                <w:lang w:eastAsia="fr-FR" w:bidi="ar-MA"/>
              </w:rPr>
              <w:t>المتعلقة</w:t>
            </w:r>
            <w:r>
              <w:rPr>
                <w:rFonts w:ascii="Amiri" w:eastAsia="Times New Roman" w:hAnsi="Amiri" w:cs="Amiri" w:hint="cs"/>
                <w:b/>
                <w:bCs/>
                <w:color w:val="0070C0"/>
                <w:sz w:val="28"/>
                <w:szCs w:val="28"/>
                <w:rtl/>
                <w:lang w:eastAsia="fr-FR"/>
              </w:rPr>
              <w:t xml:space="preserve"> </w:t>
            </w:r>
            <w:r w:rsidR="00441543">
              <w:rPr>
                <w:rFonts w:ascii="Amiri" w:eastAsia="Times New Roman" w:hAnsi="Amiri" w:cs="Amiri" w:hint="cs"/>
                <w:b/>
                <w:bCs/>
                <w:color w:val="0070C0"/>
                <w:sz w:val="28"/>
                <w:szCs w:val="28"/>
                <w:rtl/>
                <w:lang w:eastAsia="fr-FR"/>
              </w:rPr>
              <w:t>ب</w:t>
            </w:r>
            <w:r>
              <w:rPr>
                <w:rFonts w:ascii="Amiri" w:eastAsia="Times New Roman" w:hAnsi="Amiri" w:cs="Amiri" w:hint="cs"/>
                <w:b/>
                <w:bCs/>
                <w:color w:val="0070C0"/>
                <w:sz w:val="28"/>
                <w:szCs w:val="28"/>
                <w:rtl/>
                <w:lang w:eastAsia="fr-FR"/>
              </w:rPr>
              <w:t>شروط ومسطرة منح</w:t>
            </w:r>
            <w:r w:rsidR="005A42B7" w:rsidRPr="005A42B7">
              <w:rPr>
                <w:rFonts w:ascii="Amiri" w:eastAsia="Times New Roman" w:hAnsi="Amiri" w:cs="Amiri" w:hint="cs"/>
                <w:b/>
                <w:bCs/>
                <w:color w:val="0070C0"/>
                <w:sz w:val="28"/>
                <w:szCs w:val="28"/>
                <w:rtl/>
                <w:lang w:eastAsia="fr-FR"/>
              </w:rPr>
              <w:t xml:space="preserve"> معادلة الشهادات</w:t>
            </w:r>
          </w:p>
        </w:tc>
      </w:tr>
      <w:tr w:rsidR="007604B3" w:rsidRPr="003B096C" w:rsidTr="005A42B7">
        <w:tc>
          <w:tcPr>
            <w:tcW w:w="5000" w:type="pct"/>
            <w:shd w:val="clear" w:color="auto" w:fill="FFFFFF"/>
            <w:tcMar>
              <w:top w:w="105" w:type="dxa"/>
              <w:left w:w="75" w:type="dxa"/>
              <w:bottom w:w="90" w:type="dxa"/>
              <w:right w:w="75" w:type="dxa"/>
            </w:tcMar>
          </w:tcPr>
          <w:p w:rsidR="007604B3" w:rsidRPr="00F031CE" w:rsidRDefault="007604B3" w:rsidP="007604B3">
            <w:pPr>
              <w:pStyle w:val="Titre1"/>
              <w:numPr>
                <w:ilvl w:val="0"/>
                <w:numId w:val="31"/>
              </w:numPr>
              <w:spacing w:before="60" w:after="60"/>
              <w:ind w:left="482" w:hanging="357"/>
              <w:jc w:val="both"/>
              <w:rPr>
                <w:rFonts w:ascii="Sakkal Majalla" w:hAnsi="Sakkal Majalla" w:cs="Sakkal Majalla"/>
                <w:color w:val="000000" w:themeColor="text1"/>
                <w:kern w:val="0"/>
                <w:sz w:val="24"/>
                <w:szCs w:val="24"/>
                <w:u w:val="none"/>
                <w:rtl/>
              </w:rPr>
            </w:pPr>
            <w:proofErr w:type="gramStart"/>
            <w:r w:rsidRPr="00F031CE">
              <w:rPr>
                <w:rFonts w:ascii="Sakkal Majalla" w:hAnsi="Sakkal Majalla" w:cs="Sakkal Majalla"/>
                <w:color w:val="000000" w:themeColor="text1"/>
                <w:kern w:val="0"/>
                <w:sz w:val="24"/>
                <w:szCs w:val="24"/>
                <w:u w:val="none"/>
                <w:rtl/>
              </w:rPr>
              <w:t>ظهير</w:t>
            </w:r>
            <w:proofErr w:type="gramEnd"/>
            <w:r w:rsidRPr="00F031CE">
              <w:rPr>
                <w:rFonts w:ascii="Sakkal Majalla" w:hAnsi="Sakkal Majalla" w:cs="Sakkal Majalla"/>
                <w:color w:val="000000" w:themeColor="text1"/>
                <w:kern w:val="0"/>
                <w:sz w:val="24"/>
                <w:szCs w:val="24"/>
                <w:u w:val="none"/>
                <w:rtl/>
              </w:rPr>
              <w:t xml:space="preserve"> شريف رقم 1.59.072 بتاريخ 18 محرم 1379 ( 21 </w:t>
            </w:r>
            <w:proofErr w:type="spellStart"/>
            <w:r w:rsidRPr="00F031CE">
              <w:rPr>
                <w:rFonts w:ascii="Sakkal Majalla" w:hAnsi="Sakkal Majalla" w:cs="Sakkal Majalla"/>
                <w:color w:val="000000" w:themeColor="text1"/>
                <w:kern w:val="0"/>
                <w:sz w:val="24"/>
                <w:szCs w:val="24"/>
                <w:u w:val="none"/>
                <w:rtl/>
              </w:rPr>
              <w:t>يولوز</w:t>
            </w:r>
            <w:proofErr w:type="spellEnd"/>
            <w:r w:rsidRPr="00F031CE">
              <w:rPr>
                <w:rFonts w:ascii="Sakkal Majalla" w:hAnsi="Sakkal Majalla" w:cs="Sakkal Majalla"/>
                <w:color w:val="000000" w:themeColor="text1"/>
                <w:kern w:val="0"/>
                <w:sz w:val="24"/>
                <w:szCs w:val="24"/>
                <w:u w:val="none"/>
                <w:rtl/>
              </w:rPr>
              <w:t xml:space="preserve"> 1959) تحدد بموجبه اختصاصات وزير التربية الوطنية</w:t>
            </w:r>
            <w:r w:rsidRPr="00F031CE">
              <w:rPr>
                <w:rFonts w:ascii="Sakkal Majalla" w:hAnsi="Sakkal Majalla" w:cs="Sakkal Majalla"/>
                <w:color w:val="000000" w:themeColor="text1"/>
                <w:kern w:val="0"/>
                <w:sz w:val="24"/>
                <w:szCs w:val="24"/>
                <w:u w:val="none"/>
              </w:rPr>
              <w:t xml:space="preserve"> </w:t>
            </w:r>
            <w:r w:rsidRPr="00F031CE">
              <w:rPr>
                <w:rFonts w:ascii="Sakkal Majalla" w:hAnsi="Sakkal Majalla" w:cs="Sakkal Majalla"/>
                <w:color w:val="000000" w:themeColor="text1"/>
                <w:kern w:val="0"/>
                <w:sz w:val="24"/>
                <w:szCs w:val="24"/>
                <w:u w:val="none"/>
                <w:rtl/>
              </w:rPr>
              <w:t>في ميدان المماثلة في الرتب الجامعية و الشهادات و الإجازات</w:t>
            </w:r>
            <w:r w:rsidRPr="00F031CE">
              <w:rPr>
                <w:rFonts w:ascii="Sakkal Majalla" w:hAnsi="Sakkal Majalla" w:cs="Sakkal Majalla"/>
                <w:color w:val="000000" w:themeColor="text1"/>
                <w:kern w:val="0"/>
                <w:sz w:val="24"/>
                <w:szCs w:val="24"/>
                <w:u w:val="none"/>
              </w:rPr>
              <w:t xml:space="preserve"> </w:t>
            </w:r>
            <w:r w:rsidRPr="00F031CE">
              <w:rPr>
                <w:rFonts w:ascii="Sakkal Majalla" w:hAnsi="Sakkal Majalla" w:cs="Sakkal Majalla"/>
                <w:color w:val="000000" w:themeColor="text1"/>
                <w:kern w:val="0"/>
                <w:sz w:val="24"/>
                <w:szCs w:val="24"/>
                <w:u w:val="none"/>
                <w:rtl/>
              </w:rPr>
              <w:t>وشهادات متابعة الدروس</w:t>
            </w:r>
            <w:r w:rsidR="00B84C34" w:rsidRPr="00F031CE">
              <w:rPr>
                <w:rFonts w:ascii="Sakkal Majalla" w:hAnsi="Sakkal Majalla" w:cs="Sakkal Majalla"/>
                <w:color w:val="000000" w:themeColor="text1"/>
                <w:kern w:val="0"/>
                <w:sz w:val="24"/>
                <w:szCs w:val="24"/>
                <w:u w:val="none"/>
              </w:rPr>
              <w:t>.</w:t>
            </w:r>
          </w:p>
          <w:p w:rsidR="007604B3" w:rsidRPr="00F031CE" w:rsidRDefault="007604B3" w:rsidP="007604B3">
            <w:pPr>
              <w:pStyle w:val="Titre1"/>
              <w:numPr>
                <w:ilvl w:val="0"/>
                <w:numId w:val="31"/>
              </w:numPr>
              <w:spacing w:before="60" w:after="60"/>
              <w:ind w:left="482" w:hanging="357"/>
              <w:jc w:val="both"/>
              <w:rPr>
                <w:rFonts w:ascii="Sakkal Majalla" w:hAnsi="Sakkal Majalla" w:cs="Sakkal Majalla"/>
                <w:color w:val="000000" w:themeColor="text1"/>
                <w:kern w:val="0"/>
                <w:sz w:val="24"/>
                <w:szCs w:val="24"/>
                <w:u w:val="none"/>
                <w:rtl/>
              </w:rPr>
            </w:pPr>
            <w:r w:rsidRPr="00F031CE">
              <w:rPr>
                <w:rFonts w:ascii="Sakkal Majalla" w:hAnsi="Sakkal Majalla" w:cs="Sakkal Majalla"/>
                <w:color w:val="000000" w:themeColor="text1"/>
                <w:kern w:val="0"/>
                <w:sz w:val="24"/>
                <w:szCs w:val="24"/>
                <w:u w:val="none"/>
                <w:rtl/>
              </w:rPr>
              <w:t xml:space="preserve">المرسوم رقم 2.59.364 بتاريخ 17 صفر 1379 (22 </w:t>
            </w:r>
            <w:proofErr w:type="gramStart"/>
            <w:r w:rsidRPr="00F031CE">
              <w:rPr>
                <w:rFonts w:ascii="Sakkal Majalla" w:hAnsi="Sakkal Majalla" w:cs="Sakkal Majalla"/>
                <w:color w:val="000000" w:themeColor="text1"/>
                <w:kern w:val="0"/>
                <w:sz w:val="24"/>
                <w:szCs w:val="24"/>
                <w:u w:val="none"/>
                <w:rtl/>
              </w:rPr>
              <w:t>غشت</w:t>
            </w:r>
            <w:proofErr w:type="gramEnd"/>
            <w:r w:rsidRPr="00F031CE">
              <w:rPr>
                <w:rFonts w:ascii="Sakkal Majalla" w:hAnsi="Sakkal Majalla" w:cs="Sakkal Majalla"/>
                <w:color w:val="000000" w:themeColor="text1"/>
                <w:kern w:val="0"/>
                <w:sz w:val="24"/>
                <w:szCs w:val="24"/>
                <w:u w:val="none"/>
                <w:rtl/>
              </w:rPr>
              <w:t xml:space="preserve"> 1959) بتحديد الشروط والمسطرة الخاصة بمنح معادلات الشهادات</w:t>
            </w:r>
            <w:r w:rsidR="00B84C34" w:rsidRPr="00F031CE">
              <w:rPr>
                <w:rFonts w:ascii="Sakkal Majalla" w:hAnsi="Sakkal Majalla" w:cs="Sakkal Majalla"/>
                <w:color w:val="000000" w:themeColor="text1"/>
                <w:kern w:val="0"/>
                <w:sz w:val="24"/>
                <w:szCs w:val="24"/>
                <w:u w:val="none"/>
              </w:rPr>
              <w:t>.</w:t>
            </w:r>
          </w:p>
          <w:p w:rsidR="007604B3" w:rsidRPr="00F031CE" w:rsidRDefault="007604B3" w:rsidP="007604B3">
            <w:pPr>
              <w:pStyle w:val="Titre1"/>
              <w:numPr>
                <w:ilvl w:val="0"/>
                <w:numId w:val="31"/>
              </w:numPr>
              <w:spacing w:before="60" w:after="60"/>
              <w:ind w:left="482" w:hanging="357"/>
              <w:jc w:val="both"/>
              <w:rPr>
                <w:rFonts w:ascii="Sakkal Majalla" w:hAnsi="Sakkal Majalla" w:cs="Sakkal Majalla"/>
                <w:color w:val="000000" w:themeColor="text1"/>
                <w:kern w:val="0"/>
                <w:sz w:val="24"/>
                <w:szCs w:val="24"/>
                <w:u w:val="none"/>
                <w:rtl/>
              </w:rPr>
            </w:pPr>
            <w:proofErr w:type="gramStart"/>
            <w:r w:rsidRPr="00F031CE">
              <w:rPr>
                <w:rFonts w:ascii="Sakkal Majalla" w:hAnsi="Sakkal Majalla" w:cs="Sakkal Majalla"/>
                <w:color w:val="000000" w:themeColor="text1"/>
                <w:kern w:val="0"/>
                <w:sz w:val="24"/>
                <w:szCs w:val="24"/>
                <w:u w:val="none"/>
                <w:rtl/>
              </w:rPr>
              <w:t>مقرر</w:t>
            </w:r>
            <w:proofErr w:type="gramEnd"/>
            <w:r w:rsidRPr="00F031CE">
              <w:rPr>
                <w:rFonts w:ascii="Sakkal Majalla" w:hAnsi="Sakkal Majalla" w:cs="Sakkal Majalla"/>
                <w:color w:val="000000" w:themeColor="text1"/>
                <w:kern w:val="0"/>
                <w:sz w:val="24"/>
                <w:szCs w:val="24"/>
                <w:u w:val="none"/>
                <w:rtl/>
              </w:rPr>
              <w:t xml:space="preserve"> وزير التربية الوطنية والتعليم الأولي والرياضة رقم 003.22 </w:t>
            </w:r>
            <w:proofErr w:type="gramStart"/>
            <w:r w:rsidRPr="00F031CE">
              <w:rPr>
                <w:rFonts w:ascii="Sakkal Majalla" w:hAnsi="Sakkal Majalla" w:cs="Sakkal Majalla"/>
                <w:color w:val="000000" w:themeColor="text1"/>
                <w:kern w:val="0"/>
                <w:sz w:val="24"/>
                <w:szCs w:val="24"/>
                <w:u w:val="none"/>
                <w:rtl/>
              </w:rPr>
              <w:t>بتاريخ</w:t>
            </w:r>
            <w:proofErr w:type="gramEnd"/>
            <w:r w:rsidRPr="00F031CE">
              <w:rPr>
                <w:rFonts w:ascii="Sakkal Majalla" w:hAnsi="Sakkal Majalla" w:cs="Sakkal Majalla"/>
                <w:color w:val="000000" w:themeColor="text1"/>
                <w:kern w:val="0"/>
                <w:sz w:val="24"/>
                <w:szCs w:val="24"/>
                <w:u w:val="none"/>
                <w:rtl/>
              </w:rPr>
              <w:t xml:space="preserve"> 25 يناير 2022 في شأن بشأن تحديد لائحة الوثائق المطلوبة لمعادلة الشهادات الأجنبية مع إحدى الشهادا</w:t>
            </w:r>
            <w:bookmarkStart w:id="0" w:name="_GoBack"/>
            <w:bookmarkEnd w:id="0"/>
            <w:r w:rsidRPr="00F031CE">
              <w:rPr>
                <w:rFonts w:ascii="Sakkal Majalla" w:hAnsi="Sakkal Majalla" w:cs="Sakkal Majalla"/>
                <w:color w:val="000000" w:themeColor="text1"/>
                <w:kern w:val="0"/>
                <w:sz w:val="24"/>
                <w:szCs w:val="24"/>
                <w:u w:val="none"/>
                <w:rtl/>
              </w:rPr>
              <w:t xml:space="preserve">ت التي تختتم بها الدراسة بالأسلاك التعليمية وكذا مع شهادة التقني العالي </w:t>
            </w:r>
            <w:r w:rsidRPr="00F031CE">
              <w:rPr>
                <w:rFonts w:ascii="Sakkal Majalla" w:hAnsi="Sakkal Majalla" w:cs="Sakkal Majalla"/>
                <w:color w:val="000000" w:themeColor="text1"/>
                <w:kern w:val="0"/>
                <w:sz w:val="24"/>
                <w:szCs w:val="24"/>
                <w:u w:val="none"/>
              </w:rPr>
              <w:t>(BTS)</w:t>
            </w:r>
            <w:r w:rsidRPr="00F031CE">
              <w:rPr>
                <w:rFonts w:ascii="Sakkal Majalla" w:hAnsi="Sakkal Majalla" w:cs="Sakkal Majalla"/>
                <w:color w:val="000000" w:themeColor="text1"/>
                <w:kern w:val="0"/>
                <w:sz w:val="24"/>
                <w:szCs w:val="24"/>
                <w:u w:val="none"/>
                <w:rtl/>
              </w:rPr>
              <w:t xml:space="preserve"> والمسطرة الخاصة بمنح هذه المعادلة</w:t>
            </w:r>
            <w:r w:rsidR="00B84C34" w:rsidRPr="00F031CE">
              <w:rPr>
                <w:rFonts w:ascii="Sakkal Majalla" w:hAnsi="Sakkal Majalla" w:cs="Sakkal Majalla"/>
                <w:color w:val="000000" w:themeColor="text1"/>
                <w:kern w:val="0"/>
                <w:sz w:val="24"/>
                <w:szCs w:val="24"/>
                <w:u w:val="none"/>
              </w:rPr>
              <w:t>.</w:t>
            </w:r>
          </w:p>
          <w:p w:rsidR="007604B3" w:rsidRPr="00B84C34" w:rsidRDefault="007604B3" w:rsidP="007604B3">
            <w:pPr>
              <w:pStyle w:val="Titre1"/>
              <w:numPr>
                <w:ilvl w:val="0"/>
                <w:numId w:val="31"/>
              </w:numPr>
              <w:spacing w:before="60" w:after="60"/>
              <w:ind w:left="482" w:hanging="357"/>
              <w:jc w:val="both"/>
              <w:rPr>
                <w:rFonts w:cstheme="minorHAnsi"/>
                <w:color w:val="000000" w:themeColor="text1"/>
              </w:rPr>
            </w:pPr>
            <w:proofErr w:type="gramStart"/>
            <w:r w:rsidRPr="00F031CE">
              <w:rPr>
                <w:rFonts w:ascii="Sakkal Majalla" w:hAnsi="Sakkal Majalla" w:cs="Sakkal Majalla"/>
                <w:color w:val="000000" w:themeColor="text1"/>
                <w:kern w:val="0"/>
                <w:sz w:val="24"/>
                <w:szCs w:val="24"/>
                <w:u w:val="none"/>
                <w:rtl/>
              </w:rPr>
              <w:t>مقرر</w:t>
            </w:r>
            <w:proofErr w:type="gramEnd"/>
            <w:r w:rsidRPr="00F031CE">
              <w:rPr>
                <w:rFonts w:ascii="Sakkal Majalla" w:hAnsi="Sakkal Majalla" w:cs="Sakkal Majalla"/>
                <w:color w:val="000000" w:themeColor="text1"/>
                <w:kern w:val="0"/>
                <w:sz w:val="24"/>
                <w:szCs w:val="24"/>
                <w:u w:val="none"/>
                <w:rtl/>
              </w:rPr>
              <w:t xml:space="preserve"> وزير التربية الوطنية والتعليم الأولي والرياضة رقم 095.21 بتاريخ 04 نونبر 2021 في شأن معالجة ملفات المعادلة بين الشهادات</w:t>
            </w:r>
            <w:r w:rsidR="00B84C34" w:rsidRPr="00F031CE">
              <w:rPr>
                <w:rFonts w:ascii="Sakkal Majalla" w:hAnsi="Sakkal Majalla" w:cs="Sakkal Majalla"/>
                <w:color w:val="000000" w:themeColor="text1"/>
                <w:kern w:val="0"/>
                <w:sz w:val="24"/>
                <w:szCs w:val="24"/>
                <w:u w:val="none"/>
              </w:rPr>
              <w:t>.</w:t>
            </w:r>
          </w:p>
        </w:tc>
      </w:tr>
      <w:tr w:rsidR="005A42B7" w:rsidRPr="004E6762" w:rsidTr="005A42B7">
        <w:tc>
          <w:tcPr>
            <w:tcW w:w="5000" w:type="pct"/>
            <w:shd w:val="clear" w:color="auto" w:fill="FFFFFF"/>
            <w:tcMar>
              <w:top w:w="105" w:type="dxa"/>
              <w:left w:w="75" w:type="dxa"/>
              <w:bottom w:w="90" w:type="dxa"/>
              <w:right w:w="75" w:type="dxa"/>
            </w:tcMar>
          </w:tcPr>
          <w:p w:rsidR="004E6762" w:rsidRPr="004E6762" w:rsidRDefault="004E6762" w:rsidP="00FD3476">
            <w:pPr>
              <w:pStyle w:val="Paragraphedeliste"/>
              <w:numPr>
                <w:ilvl w:val="0"/>
                <w:numId w:val="3"/>
              </w:numPr>
              <w:spacing w:before="120" w:after="120" w:line="240" w:lineRule="auto"/>
              <w:ind w:left="487" w:hanging="357"/>
              <w:contextualSpacing w:val="0"/>
              <w:jc w:val="both"/>
              <w:rPr>
                <w:rFonts w:eastAsia="Times New Roman" w:cstheme="minorHAnsi"/>
                <w:b/>
                <w:bCs/>
                <w:color w:val="0070C0"/>
                <w:sz w:val="24"/>
                <w:szCs w:val="24"/>
                <w:lang w:eastAsia="fr-FR"/>
              </w:rPr>
            </w:pPr>
            <w:r w:rsidRPr="004E6762">
              <w:rPr>
                <w:rFonts w:eastAsia="Times New Roman" w:cstheme="minorHAnsi"/>
                <w:b/>
                <w:bCs/>
                <w:color w:val="0070C0"/>
                <w:sz w:val="24"/>
                <w:szCs w:val="24"/>
                <w:lang w:eastAsia="fr-FR"/>
              </w:rPr>
              <w:t xml:space="preserve">Références juridiques </w:t>
            </w:r>
            <w:r w:rsidR="00FD3476">
              <w:rPr>
                <w:rFonts w:eastAsia="Times New Roman" w:cstheme="minorHAnsi"/>
                <w:b/>
                <w:bCs/>
                <w:color w:val="0070C0"/>
                <w:sz w:val="24"/>
                <w:szCs w:val="24"/>
                <w:lang w:eastAsia="fr-FR"/>
              </w:rPr>
              <w:t>encadrant</w:t>
            </w:r>
            <w:r w:rsidR="00FD3476" w:rsidRPr="00FD3476">
              <w:rPr>
                <w:rFonts w:eastAsia="Times New Roman" w:cstheme="minorHAnsi"/>
                <w:b/>
                <w:bCs/>
                <w:color w:val="0070C0"/>
                <w:sz w:val="24"/>
                <w:szCs w:val="24"/>
                <w:lang w:eastAsia="fr-FR"/>
              </w:rPr>
              <w:t xml:space="preserve"> les conditions et la procédure de l’octroi des équivalences des diplômes</w:t>
            </w:r>
          </w:p>
        </w:tc>
      </w:tr>
      <w:tr w:rsidR="003B096C" w:rsidRPr="003B096C" w:rsidTr="005A42B7">
        <w:tc>
          <w:tcPr>
            <w:tcW w:w="5000" w:type="pct"/>
            <w:shd w:val="clear" w:color="auto" w:fill="FFFFFF"/>
            <w:tcMar>
              <w:top w:w="105" w:type="dxa"/>
              <w:left w:w="75" w:type="dxa"/>
              <w:bottom w:w="90" w:type="dxa"/>
              <w:right w:w="75" w:type="dxa"/>
            </w:tcMar>
            <w:hideMark/>
          </w:tcPr>
          <w:p w:rsidR="003B096C" w:rsidRPr="00B84C34" w:rsidRDefault="003B096C" w:rsidP="003B096C">
            <w:pPr>
              <w:pStyle w:val="Paragraphedeliste"/>
              <w:numPr>
                <w:ilvl w:val="0"/>
                <w:numId w:val="3"/>
              </w:numPr>
              <w:spacing w:before="120" w:after="120" w:line="240" w:lineRule="auto"/>
              <w:ind w:left="487" w:hanging="357"/>
              <w:contextualSpacing w:val="0"/>
              <w:jc w:val="both"/>
              <w:rPr>
                <w:rFonts w:eastAsia="Times New Roman" w:cstheme="minorHAnsi"/>
                <w:b/>
                <w:bCs/>
                <w:color w:val="000000" w:themeColor="text1"/>
                <w:lang w:eastAsia="fr-FR"/>
              </w:rPr>
            </w:pPr>
            <w:r w:rsidRPr="00B84C34">
              <w:rPr>
                <w:rFonts w:eastAsia="Times New Roman" w:cstheme="minorHAnsi"/>
                <w:b/>
                <w:bCs/>
                <w:color w:val="000000" w:themeColor="text1"/>
                <w:lang w:eastAsia="fr-FR"/>
              </w:rPr>
              <w:t>Dahir n°1.59.072 du 15 moharrem 1379 (21 juillet 1959) fixant les attributions du ministre de l’éducation nationale en matière d’équivalence de grades universitaires, titres, diplômes et certificats de scolarité</w:t>
            </w:r>
          </w:p>
          <w:p w:rsidR="003B096C" w:rsidRPr="00B84C34" w:rsidRDefault="003B096C" w:rsidP="00FD3476">
            <w:pPr>
              <w:pStyle w:val="Paragraphedeliste"/>
              <w:numPr>
                <w:ilvl w:val="0"/>
                <w:numId w:val="3"/>
              </w:numPr>
              <w:spacing w:before="120" w:after="120" w:line="240" w:lineRule="auto"/>
              <w:ind w:left="487" w:hanging="357"/>
              <w:contextualSpacing w:val="0"/>
              <w:jc w:val="both"/>
              <w:rPr>
                <w:rFonts w:eastAsia="Times New Roman" w:cstheme="minorHAnsi"/>
                <w:b/>
                <w:bCs/>
                <w:color w:val="000000" w:themeColor="text1"/>
                <w:lang w:eastAsia="fr-FR"/>
              </w:rPr>
            </w:pPr>
            <w:r w:rsidRPr="00B84C34">
              <w:rPr>
                <w:rFonts w:eastAsia="Times New Roman" w:cstheme="minorHAnsi"/>
                <w:b/>
                <w:bCs/>
                <w:color w:val="000000" w:themeColor="text1"/>
                <w:lang w:eastAsia="fr-FR"/>
              </w:rPr>
              <w:t xml:space="preserve">​Décret n°2.59.364 du 17 </w:t>
            </w:r>
            <w:proofErr w:type="spellStart"/>
            <w:r w:rsidRPr="00B84C34">
              <w:rPr>
                <w:rFonts w:eastAsia="Times New Roman" w:cstheme="minorHAnsi"/>
                <w:b/>
                <w:bCs/>
                <w:color w:val="000000" w:themeColor="text1"/>
                <w:lang w:eastAsia="fr-FR"/>
              </w:rPr>
              <w:t>safar</w:t>
            </w:r>
            <w:proofErr w:type="spellEnd"/>
            <w:r w:rsidRPr="00B84C34">
              <w:rPr>
                <w:rFonts w:eastAsia="Times New Roman" w:cstheme="minorHAnsi"/>
                <w:b/>
                <w:bCs/>
                <w:color w:val="000000" w:themeColor="text1"/>
                <w:lang w:eastAsia="fr-FR"/>
              </w:rPr>
              <w:t xml:space="preserve"> 1379 (22 août 1959) </w:t>
            </w:r>
            <w:r w:rsidR="00FD3476">
              <w:rPr>
                <w:rFonts w:eastAsia="Times New Roman" w:cstheme="minorHAnsi"/>
                <w:b/>
                <w:bCs/>
                <w:color w:val="000000" w:themeColor="text1"/>
                <w:lang w:eastAsia="fr-FR"/>
              </w:rPr>
              <w:t>fixant</w:t>
            </w:r>
            <w:r w:rsidRPr="00B84C34">
              <w:rPr>
                <w:rFonts w:eastAsia="Times New Roman" w:cstheme="minorHAnsi"/>
                <w:b/>
                <w:bCs/>
                <w:color w:val="000000" w:themeColor="text1"/>
                <w:lang w:eastAsia="fr-FR"/>
              </w:rPr>
              <w:t xml:space="preserve"> les conditions et la procédure de l’octroi des équivalences des diplômes</w:t>
            </w:r>
          </w:p>
          <w:p w:rsidR="00B84C34" w:rsidRPr="00B84C34" w:rsidRDefault="003B096C" w:rsidP="00FD3476">
            <w:pPr>
              <w:pStyle w:val="Paragraphedeliste"/>
              <w:numPr>
                <w:ilvl w:val="0"/>
                <w:numId w:val="3"/>
              </w:numPr>
              <w:spacing w:before="120" w:after="120" w:line="240" w:lineRule="auto"/>
              <w:ind w:left="487" w:hanging="357"/>
              <w:contextualSpacing w:val="0"/>
              <w:jc w:val="both"/>
              <w:rPr>
                <w:rFonts w:ascii="Arial" w:eastAsia="Times New Roman" w:hAnsi="Arial" w:cs="Arial"/>
                <w:color w:val="000000" w:themeColor="text1"/>
                <w:sz w:val="18"/>
                <w:szCs w:val="18"/>
                <w:lang w:eastAsia="fr-FR"/>
              </w:rPr>
            </w:pPr>
            <w:r w:rsidRPr="00B84C34">
              <w:rPr>
                <w:rFonts w:eastAsia="Times New Roman" w:cstheme="minorHAnsi"/>
                <w:b/>
                <w:bCs/>
                <w:color w:val="000000" w:themeColor="text1"/>
                <w:lang w:eastAsia="fr-FR"/>
              </w:rPr>
              <w:t>​</w:t>
            </w:r>
            <w:r w:rsidR="00B84C34" w:rsidRPr="00B84C34">
              <w:rPr>
                <w:rFonts w:eastAsia="Times New Roman" w:cstheme="minorHAnsi"/>
                <w:b/>
                <w:bCs/>
                <w:color w:val="000000" w:themeColor="text1"/>
                <w:lang w:eastAsia="fr-FR"/>
              </w:rPr>
              <w:t>Décision du ministre de l'éducation nationale, du préscolaire et des sports</w:t>
            </w:r>
            <w:r w:rsidR="00B84C34" w:rsidRPr="00B84C34">
              <w:rPr>
                <w:rFonts w:ascii="Arial" w:eastAsia="Times New Roman" w:hAnsi="Arial" w:cs="Arial"/>
                <w:color w:val="000000" w:themeColor="text1"/>
                <w:sz w:val="18"/>
                <w:szCs w:val="18"/>
                <w:lang w:eastAsia="fr-FR"/>
              </w:rPr>
              <w:t xml:space="preserve"> </w:t>
            </w:r>
            <w:r w:rsidR="00B84C34" w:rsidRPr="00B84C34">
              <w:rPr>
                <w:rFonts w:eastAsia="Times New Roman" w:cstheme="minorHAnsi"/>
                <w:b/>
                <w:bCs/>
                <w:color w:val="000000" w:themeColor="text1"/>
                <w:lang w:eastAsia="fr-FR"/>
              </w:rPr>
              <w:t xml:space="preserve">n°003.22 du 25 janvier 2022 </w:t>
            </w:r>
            <w:r w:rsidR="00FD3476">
              <w:rPr>
                <w:rFonts w:eastAsia="Times New Roman" w:cstheme="minorHAnsi"/>
                <w:b/>
                <w:bCs/>
                <w:color w:val="000000" w:themeColor="text1"/>
                <w:lang w:eastAsia="fr-FR"/>
              </w:rPr>
              <w:t>fixant</w:t>
            </w:r>
            <w:r w:rsidR="00B84C34" w:rsidRPr="00B84C34">
              <w:rPr>
                <w:rFonts w:eastAsia="Times New Roman" w:cstheme="minorHAnsi"/>
                <w:b/>
                <w:bCs/>
                <w:color w:val="000000" w:themeColor="text1"/>
                <w:lang w:eastAsia="fr-FR"/>
              </w:rPr>
              <w:t xml:space="preserve"> la liste des documents requis pour l’obtention de l'équivalence des diplômes étrangers avec l'un des diplômes avec lesquels l'étude se termine avec les fils pédagogiques, ainsi qu'avec le Brevet de Technicien Supérieur (BTS) et la procédure d'octroi de cette équivalence</w:t>
            </w:r>
          </w:p>
          <w:p w:rsidR="007604B3" w:rsidRPr="00B84C34" w:rsidRDefault="00B84C34" w:rsidP="00B84C34">
            <w:pPr>
              <w:pStyle w:val="Paragraphedeliste"/>
              <w:numPr>
                <w:ilvl w:val="0"/>
                <w:numId w:val="3"/>
              </w:numPr>
              <w:spacing w:before="120" w:after="120" w:line="240" w:lineRule="auto"/>
              <w:ind w:left="487" w:hanging="357"/>
              <w:contextualSpacing w:val="0"/>
              <w:jc w:val="both"/>
              <w:rPr>
                <w:rFonts w:ascii="Arial" w:eastAsia="Times New Roman" w:hAnsi="Arial" w:cs="Arial"/>
                <w:color w:val="000000" w:themeColor="text1"/>
                <w:sz w:val="18"/>
                <w:szCs w:val="18"/>
                <w:lang w:eastAsia="fr-FR"/>
              </w:rPr>
            </w:pPr>
            <w:r w:rsidRPr="00B84C34">
              <w:rPr>
                <w:rFonts w:eastAsia="Times New Roman" w:cstheme="minorHAnsi"/>
                <w:b/>
                <w:bCs/>
                <w:color w:val="000000" w:themeColor="text1"/>
                <w:lang w:eastAsia="fr-FR"/>
              </w:rPr>
              <w:t>Décision du ministre de l'éducation nationale, du préscolaire et des sports</w:t>
            </w:r>
            <w:r w:rsidRPr="00B84C34">
              <w:rPr>
                <w:rFonts w:ascii="Arial" w:eastAsia="Times New Roman" w:hAnsi="Arial" w:cs="Arial"/>
                <w:color w:val="000000" w:themeColor="text1"/>
                <w:sz w:val="18"/>
                <w:szCs w:val="18"/>
                <w:lang w:eastAsia="fr-FR"/>
              </w:rPr>
              <w:t xml:space="preserve"> </w:t>
            </w:r>
            <w:r w:rsidRPr="00B84C34">
              <w:rPr>
                <w:rFonts w:eastAsia="Times New Roman" w:cstheme="minorHAnsi"/>
                <w:b/>
                <w:bCs/>
                <w:color w:val="000000" w:themeColor="text1"/>
                <w:lang w:eastAsia="fr-FR"/>
              </w:rPr>
              <w:t>n°095.21 du 04 novembre 2021 relatif au traitement des dossiers d'équivalence des diplômes</w:t>
            </w:r>
          </w:p>
        </w:tc>
      </w:tr>
    </w:tbl>
    <w:p w:rsidR="00E109CA" w:rsidRDefault="00E109CA"/>
    <w:sectPr w:rsidR="00E109CA" w:rsidSect="00E109C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miri">
    <w:panose1 w:val="00000500000000000000"/>
    <w:charset w:val="00"/>
    <w:family w:val="auto"/>
    <w:pitch w:val="variable"/>
    <w:sig w:usb0="A000206F" w:usb1="80002042" w:usb2="00000008" w:usb3="00000000" w:csb0="000000D3" w:csb1="00000000"/>
  </w:font>
  <w:font w:name="Arial">
    <w:panose1 w:val="020B0604020202020204"/>
    <w:charset w:val="00"/>
    <w:family w:val="swiss"/>
    <w:pitch w:val="variable"/>
    <w:sig w:usb0="20002A87" w:usb1="00000000" w:usb2="00000000" w:usb3="00000000" w:csb0="000001FF"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07A"/>
    <w:multiLevelType w:val="hybridMultilevel"/>
    <w:tmpl w:val="77269076"/>
    <w:lvl w:ilvl="0" w:tplc="4FB4298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22149B7"/>
    <w:multiLevelType w:val="hybridMultilevel"/>
    <w:tmpl w:val="9C306328"/>
    <w:lvl w:ilvl="0" w:tplc="771846F6">
      <w:start w:val="1"/>
      <w:numFmt w:val="upperLetter"/>
      <w:lvlText w:val="%1-"/>
      <w:lvlJc w:val="left"/>
      <w:pPr>
        <w:ind w:left="11" w:hanging="360"/>
      </w:pPr>
      <w:rPr>
        <w:rFonts w:hint="default"/>
        <w:b/>
        <w:bCs/>
        <w:color w:val="0070C0"/>
        <w:sz w:val="24"/>
        <w:szCs w:val="24"/>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2">
    <w:nsid w:val="13EA30B8"/>
    <w:multiLevelType w:val="hybridMultilevel"/>
    <w:tmpl w:val="8F426396"/>
    <w:lvl w:ilvl="0" w:tplc="4FB4298C">
      <w:numFmt w:val="bullet"/>
      <w:lvlText w:val="-"/>
      <w:lvlJc w:val="left"/>
      <w:pPr>
        <w:ind w:left="1145" w:hanging="360"/>
      </w:pPr>
      <w:rPr>
        <w:rFonts w:ascii="Times New Roman" w:eastAsia="Times New Roman" w:hAnsi="Times New Roman" w:cs="Times New Roman" w:hint="default"/>
      </w:rPr>
    </w:lvl>
    <w:lvl w:ilvl="1" w:tplc="040C0003">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nsid w:val="175D7C98"/>
    <w:multiLevelType w:val="hybridMultilevel"/>
    <w:tmpl w:val="C46E2432"/>
    <w:lvl w:ilvl="0" w:tplc="40E047C0">
      <w:start w:val="1"/>
      <w:numFmt w:val="decimal"/>
      <w:lvlText w:val="%1."/>
      <w:lvlJc w:val="right"/>
      <w:pPr>
        <w:ind w:left="720" w:hanging="360"/>
      </w:pPr>
      <w:rPr>
        <w:rFonts w:ascii="Sakkal Majalla" w:hAnsi="Sakkal Majalla" w:cs="Sakkal Majalla" w:hint="default"/>
        <w:b/>
        <w:bCs/>
        <w:color w:val="0070C0"/>
        <w:sz w:val="32"/>
        <w:szCs w:val="32"/>
      </w:rPr>
    </w:lvl>
    <w:lvl w:ilvl="1" w:tplc="EAC070A4">
      <w:numFmt w:val="bullet"/>
      <w:lvlText w:val="-"/>
      <w:lvlJc w:val="left"/>
      <w:pPr>
        <w:ind w:left="1440" w:hanging="360"/>
      </w:pPr>
      <w:rPr>
        <w:rFonts w:ascii="Sakkal Majalla" w:eastAsiaTheme="minorHAnsi" w:hAnsi="Sakkal Majalla" w:cs="Sakkal Majall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850CCB"/>
    <w:multiLevelType w:val="hybridMultilevel"/>
    <w:tmpl w:val="CAD836C6"/>
    <w:lvl w:ilvl="0" w:tplc="D61A2234">
      <w:start w:val="1"/>
      <w:numFmt w:val="upperLetter"/>
      <w:lvlText w:val="%1-"/>
      <w:lvlJc w:val="left"/>
      <w:pPr>
        <w:ind w:left="720" w:hanging="360"/>
      </w:pPr>
      <w:rPr>
        <w:rFonts w:hint="default"/>
        <w:b/>
        <w:bCs/>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DA413E"/>
    <w:multiLevelType w:val="hybridMultilevel"/>
    <w:tmpl w:val="74787A98"/>
    <w:lvl w:ilvl="0" w:tplc="4FB4298C">
      <w:numFmt w:val="bullet"/>
      <w:lvlText w:val="-"/>
      <w:lvlJc w:val="left"/>
      <w:pPr>
        <w:ind w:left="896" w:hanging="360"/>
      </w:pPr>
      <w:rPr>
        <w:rFonts w:ascii="Times New Roman" w:eastAsia="Times New Roman" w:hAnsi="Times New Roman" w:cs="Times New Roman"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6">
    <w:nsid w:val="1C1454E7"/>
    <w:multiLevelType w:val="hybridMultilevel"/>
    <w:tmpl w:val="E434218E"/>
    <w:lvl w:ilvl="0" w:tplc="CEAC39BA">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D34F1E"/>
    <w:multiLevelType w:val="hybridMultilevel"/>
    <w:tmpl w:val="DC206C2C"/>
    <w:lvl w:ilvl="0" w:tplc="CEAC39BA">
      <w:start w:val="1"/>
      <w:numFmt w:val="decimal"/>
      <w:lvlText w:val="%1."/>
      <w:lvlJc w:val="left"/>
      <w:pPr>
        <w:ind w:left="720" w:hanging="360"/>
      </w:pPr>
      <w:rPr>
        <w:color w:val="0070C0"/>
      </w:rPr>
    </w:lvl>
    <w:lvl w:ilvl="1" w:tplc="52AA9FE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9D2393"/>
    <w:multiLevelType w:val="hybridMultilevel"/>
    <w:tmpl w:val="0D420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6832CC"/>
    <w:multiLevelType w:val="hybridMultilevel"/>
    <w:tmpl w:val="E384BAEE"/>
    <w:lvl w:ilvl="0" w:tplc="CEAC39BA">
      <w:start w:val="1"/>
      <w:numFmt w:val="decimal"/>
      <w:lvlText w:val="%1."/>
      <w:lvlJc w:val="left"/>
      <w:pPr>
        <w:ind w:left="720"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126A83"/>
    <w:multiLevelType w:val="hybridMultilevel"/>
    <w:tmpl w:val="5DC0F32A"/>
    <w:lvl w:ilvl="0" w:tplc="040C0001">
      <w:start w:val="1"/>
      <w:numFmt w:val="bullet"/>
      <w:lvlText w:val=""/>
      <w:lvlJc w:val="left"/>
      <w:pPr>
        <w:ind w:left="720" w:hanging="360"/>
      </w:pPr>
      <w:rPr>
        <w:rFonts w:ascii="Symbol" w:hAnsi="Symbol" w:hint="default"/>
      </w:rPr>
    </w:lvl>
    <w:lvl w:ilvl="1" w:tplc="2A208DA0">
      <w:start w:val="5"/>
      <w:numFmt w:val="bullet"/>
      <w:lvlText w:val="-"/>
      <w:lvlJc w:val="left"/>
      <w:pPr>
        <w:ind w:left="1440" w:hanging="360"/>
      </w:pPr>
      <w:rPr>
        <w:rFonts w:ascii="Sakkal Majalla" w:eastAsiaTheme="minorHAnsi" w:hAnsi="Sakkal Majalla" w:cs="Sakkal Majall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997E77"/>
    <w:multiLevelType w:val="hybridMultilevel"/>
    <w:tmpl w:val="202815D0"/>
    <w:lvl w:ilvl="0" w:tplc="2C18E3E4">
      <w:start w:val="1"/>
      <w:numFmt w:val="arabicAlpha"/>
      <w:lvlText w:val="%1-"/>
      <w:lvlJc w:val="left"/>
      <w:pPr>
        <w:ind w:left="11" w:hanging="360"/>
      </w:pPr>
      <w:rPr>
        <w:rFonts w:ascii="Amiri" w:hAnsi="Amiri" w:cs="Amiri" w:hint="default"/>
        <w:b w:val="0"/>
        <w:bCs/>
        <w:color w:val="0070C0"/>
        <w:sz w:val="44"/>
        <w:szCs w:val="28"/>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2">
    <w:nsid w:val="3A255889"/>
    <w:multiLevelType w:val="hybridMultilevel"/>
    <w:tmpl w:val="81BEC0C6"/>
    <w:lvl w:ilvl="0" w:tplc="72A24F26">
      <w:start w:val="5"/>
      <w:numFmt w:val="bullet"/>
      <w:lvlText w:val="-"/>
      <w:lvlJc w:val="left"/>
      <w:pPr>
        <w:ind w:left="720" w:hanging="360"/>
      </w:pPr>
      <w:rPr>
        <w:rFonts w:ascii="Arial" w:eastAsia="Times New Roman" w:hAnsi="Arial" w:cs="AL-Mohanad Bol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7B72EE"/>
    <w:multiLevelType w:val="hybridMultilevel"/>
    <w:tmpl w:val="788E8026"/>
    <w:lvl w:ilvl="0" w:tplc="D9E81ECC">
      <w:start w:val="1"/>
      <w:numFmt w:val="arabicAlpha"/>
      <w:lvlText w:val="%1-"/>
      <w:lvlJc w:val="left"/>
      <w:pPr>
        <w:ind w:left="1004" w:hanging="720"/>
      </w:pPr>
      <w:rPr>
        <w:rFonts w:ascii="Amiri" w:hAnsi="Amiri" w:cs="Amiri" w:hint="default"/>
        <w:b w:val="0"/>
        <w:bCs/>
        <w:color w:val="0070C0"/>
        <w:sz w:val="48"/>
        <w:szCs w:val="3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3D2A41E4"/>
    <w:multiLevelType w:val="hybridMultilevel"/>
    <w:tmpl w:val="FD6A5D78"/>
    <w:lvl w:ilvl="0" w:tplc="040C000F">
      <w:start w:val="1"/>
      <w:numFmt w:val="decimal"/>
      <w:lvlText w:val="%1."/>
      <w:lvlJc w:val="left"/>
      <w:pPr>
        <w:ind w:left="896" w:hanging="360"/>
      </w:pPr>
    </w:lvl>
    <w:lvl w:ilvl="1" w:tplc="040C0019">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15">
    <w:nsid w:val="438F0547"/>
    <w:multiLevelType w:val="hybridMultilevel"/>
    <w:tmpl w:val="5A9EF488"/>
    <w:lvl w:ilvl="0" w:tplc="72A24F26">
      <w:start w:val="5"/>
      <w:numFmt w:val="bullet"/>
      <w:lvlText w:val="-"/>
      <w:lvlJc w:val="left"/>
      <w:pPr>
        <w:ind w:left="1179" w:hanging="360"/>
      </w:pPr>
      <w:rPr>
        <w:rFonts w:ascii="Arial" w:eastAsia="Times New Roman" w:hAnsi="Arial" w:cs="AL-Mohanad Bold"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6">
    <w:nsid w:val="491E3605"/>
    <w:multiLevelType w:val="hybridMultilevel"/>
    <w:tmpl w:val="5C161D6E"/>
    <w:lvl w:ilvl="0" w:tplc="4FB4298C">
      <w:numFmt w:val="bullet"/>
      <w:lvlText w:val="-"/>
      <w:lvlJc w:val="left"/>
      <w:pPr>
        <w:ind w:left="124" w:hanging="360"/>
      </w:pPr>
      <w:rPr>
        <w:rFonts w:ascii="Times New Roman" w:eastAsia="Times New Roman" w:hAnsi="Times New Roman" w:cs="Times New Roman" w:hint="default"/>
      </w:rPr>
    </w:lvl>
    <w:lvl w:ilvl="1" w:tplc="04090003" w:tentative="1">
      <w:start w:val="1"/>
      <w:numFmt w:val="bullet"/>
      <w:lvlText w:val="o"/>
      <w:lvlJc w:val="left"/>
      <w:pPr>
        <w:ind w:left="844" w:hanging="360"/>
      </w:pPr>
      <w:rPr>
        <w:rFonts w:ascii="Courier New" w:hAnsi="Courier New" w:cs="Courier New" w:hint="default"/>
      </w:rPr>
    </w:lvl>
    <w:lvl w:ilvl="2" w:tplc="04090005" w:tentative="1">
      <w:start w:val="1"/>
      <w:numFmt w:val="bullet"/>
      <w:lvlText w:val=""/>
      <w:lvlJc w:val="left"/>
      <w:pPr>
        <w:ind w:left="1564" w:hanging="360"/>
      </w:pPr>
      <w:rPr>
        <w:rFonts w:ascii="Wingdings" w:hAnsi="Wingdings" w:hint="default"/>
      </w:rPr>
    </w:lvl>
    <w:lvl w:ilvl="3" w:tplc="04090001" w:tentative="1">
      <w:start w:val="1"/>
      <w:numFmt w:val="bullet"/>
      <w:lvlText w:val=""/>
      <w:lvlJc w:val="left"/>
      <w:pPr>
        <w:ind w:left="2284" w:hanging="360"/>
      </w:pPr>
      <w:rPr>
        <w:rFonts w:ascii="Symbol" w:hAnsi="Symbol" w:hint="default"/>
      </w:rPr>
    </w:lvl>
    <w:lvl w:ilvl="4" w:tplc="04090003" w:tentative="1">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17">
    <w:nsid w:val="4CAE6540"/>
    <w:multiLevelType w:val="hybridMultilevel"/>
    <w:tmpl w:val="9294D93C"/>
    <w:lvl w:ilvl="0" w:tplc="37AAE67A">
      <w:start w:val="1"/>
      <w:numFmt w:val="upperLetter"/>
      <w:lvlText w:val="%1-"/>
      <w:lvlJc w:val="left"/>
      <w:pPr>
        <w:ind w:left="-349" w:hanging="360"/>
      </w:pPr>
      <w:rPr>
        <w:rFonts w:hint="default"/>
        <w:sz w:val="22"/>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8">
    <w:nsid w:val="566A5EF4"/>
    <w:multiLevelType w:val="hybridMultilevel"/>
    <w:tmpl w:val="E7BA8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AD551E"/>
    <w:multiLevelType w:val="hybridMultilevel"/>
    <w:tmpl w:val="6BE83162"/>
    <w:lvl w:ilvl="0" w:tplc="E352594E">
      <w:start w:val="1"/>
      <w:numFmt w:val="decimal"/>
      <w:lvlText w:val="%1."/>
      <w:lvlJc w:val="left"/>
      <w:pPr>
        <w:ind w:left="819" w:hanging="360"/>
      </w:pPr>
      <w:rPr>
        <w:color w:val="0070C0"/>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20">
    <w:nsid w:val="5D221B70"/>
    <w:multiLevelType w:val="hybridMultilevel"/>
    <w:tmpl w:val="A8DC87AA"/>
    <w:lvl w:ilvl="0" w:tplc="4FB4298C">
      <w:numFmt w:val="bullet"/>
      <w:lvlText w:val="-"/>
      <w:lvlJc w:val="left"/>
      <w:pPr>
        <w:ind w:left="748" w:hanging="360"/>
      </w:pPr>
      <w:rPr>
        <w:rFonts w:ascii="Times New Roman" w:eastAsia="Times New Roman" w:hAnsi="Times New Roman" w:cs="Times New Roman"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21">
    <w:nsid w:val="5DAB3CFA"/>
    <w:multiLevelType w:val="hybridMultilevel"/>
    <w:tmpl w:val="F1C26210"/>
    <w:lvl w:ilvl="0" w:tplc="4FB429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C94B33"/>
    <w:multiLevelType w:val="hybridMultilevel"/>
    <w:tmpl w:val="E4FAF846"/>
    <w:lvl w:ilvl="0" w:tplc="51EAD56E">
      <w:start w:val="1"/>
      <w:numFmt w:val="decimal"/>
      <w:lvlText w:val="%1."/>
      <w:lvlJc w:val="left"/>
      <w:pPr>
        <w:ind w:left="720" w:hanging="360"/>
      </w:pPr>
      <w:rPr>
        <w:color w:val="0070C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9F47B55"/>
    <w:multiLevelType w:val="hybridMultilevel"/>
    <w:tmpl w:val="609CD974"/>
    <w:lvl w:ilvl="0" w:tplc="4FB4298C">
      <w:numFmt w:val="bullet"/>
      <w:lvlText w:val="-"/>
      <w:lvlJc w:val="left"/>
      <w:pPr>
        <w:ind w:left="896" w:hanging="360"/>
      </w:pPr>
      <w:rPr>
        <w:rFonts w:ascii="Times New Roman" w:eastAsia="Times New Roman" w:hAnsi="Times New Roman" w:cs="Times New Roman"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24">
    <w:nsid w:val="6CA71EDB"/>
    <w:multiLevelType w:val="hybridMultilevel"/>
    <w:tmpl w:val="2BDC1ED4"/>
    <w:lvl w:ilvl="0" w:tplc="F88A6108">
      <w:start w:val="1"/>
      <w:numFmt w:val="decimal"/>
      <w:lvlText w:val="%1."/>
      <w:lvlJc w:val="left"/>
      <w:pPr>
        <w:tabs>
          <w:tab w:val="num" w:pos="420"/>
        </w:tabs>
        <w:ind w:left="420" w:hanging="360"/>
      </w:pPr>
      <w:rPr>
        <w:rFonts w:hint="default"/>
        <w:color w:val="000000" w:themeColor="text1"/>
        <w:sz w:val="20"/>
        <w:szCs w:val="20"/>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5">
    <w:nsid w:val="6EA21345"/>
    <w:multiLevelType w:val="hybridMultilevel"/>
    <w:tmpl w:val="F4C03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EEB04D0"/>
    <w:multiLevelType w:val="hybridMultilevel"/>
    <w:tmpl w:val="7CFEBFBA"/>
    <w:lvl w:ilvl="0" w:tplc="4FB4298C">
      <w:numFmt w:val="bullet"/>
      <w:lvlText w:val="-"/>
      <w:lvlJc w:val="left"/>
      <w:pPr>
        <w:ind w:left="578" w:hanging="360"/>
      </w:pPr>
      <w:rPr>
        <w:rFonts w:ascii="Times New Roman" w:eastAsia="Times New Roman" w:hAnsi="Times New Roman" w:cs="Times New Roman"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7">
    <w:nsid w:val="72487844"/>
    <w:multiLevelType w:val="hybridMultilevel"/>
    <w:tmpl w:val="3BA823B8"/>
    <w:lvl w:ilvl="0" w:tplc="4FB429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C65F51"/>
    <w:multiLevelType w:val="hybridMultilevel"/>
    <w:tmpl w:val="0A54A70C"/>
    <w:lvl w:ilvl="0" w:tplc="F1E44874">
      <w:start w:val="1"/>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9">
    <w:nsid w:val="77222BCE"/>
    <w:multiLevelType w:val="hybridMultilevel"/>
    <w:tmpl w:val="20E07EE2"/>
    <w:lvl w:ilvl="0" w:tplc="F60CC53C">
      <w:start w:val="1"/>
      <w:numFmt w:val="decimal"/>
      <w:lvlText w:val="%1."/>
      <w:lvlJc w:val="left"/>
      <w:pPr>
        <w:ind w:left="720" w:hanging="360"/>
      </w:pPr>
      <w:rPr>
        <w:rFonts w:ascii="Arial" w:hAnsi="Arial" w:cs="Arial" w:hint="default"/>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DCB29E6"/>
    <w:multiLevelType w:val="hybridMultilevel"/>
    <w:tmpl w:val="390CE742"/>
    <w:lvl w:ilvl="0" w:tplc="4FB4298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0"/>
  </w:num>
  <w:num w:numId="4">
    <w:abstractNumId w:val="8"/>
  </w:num>
  <w:num w:numId="5">
    <w:abstractNumId w:val="29"/>
  </w:num>
  <w:num w:numId="6">
    <w:abstractNumId w:val="16"/>
  </w:num>
  <w:num w:numId="7">
    <w:abstractNumId w:val="28"/>
  </w:num>
  <w:num w:numId="8">
    <w:abstractNumId w:val="23"/>
  </w:num>
  <w:num w:numId="9">
    <w:abstractNumId w:val="30"/>
  </w:num>
  <w:num w:numId="10">
    <w:abstractNumId w:val="0"/>
  </w:num>
  <w:num w:numId="11">
    <w:abstractNumId w:val="14"/>
  </w:num>
  <w:num w:numId="12">
    <w:abstractNumId w:val="22"/>
  </w:num>
  <w:num w:numId="13">
    <w:abstractNumId w:val="6"/>
  </w:num>
  <w:num w:numId="14">
    <w:abstractNumId w:val="7"/>
  </w:num>
  <w:num w:numId="15">
    <w:abstractNumId w:val="9"/>
  </w:num>
  <w:num w:numId="16">
    <w:abstractNumId w:val="19"/>
  </w:num>
  <w:num w:numId="17">
    <w:abstractNumId w:val="25"/>
  </w:num>
  <w:num w:numId="18">
    <w:abstractNumId w:val="4"/>
  </w:num>
  <w:num w:numId="19">
    <w:abstractNumId w:val="15"/>
  </w:num>
  <w:num w:numId="20">
    <w:abstractNumId w:val="12"/>
  </w:num>
  <w:num w:numId="21">
    <w:abstractNumId w:val="20"/>
  </w:num>
  <w:num w:numId="22">
    <w:abstractNumId w:val="26"/>
  </w:num>
  <w:num w:numId="23">
    <w:abstractNumId w:val="13"/>
  </w:num>
  <w:num w:numId="24">
    <w:abstractNumId w:val="11"/>
  </w:num>
  <w:num w:numId="25">
    <w:abstractNumId w:val="1"/>
  </w:num>
  <w:num w:numId="26">
    <w:abstractNumId w:val="17"/>
  </w:num>
  <w:num w:numId="27">
    <w:abstractNumId w:val="3"/>
  </w:num>
  <w:num w:numId="28">
    <w:abstractNumId w:val="2"/>
  </w:num>
  <w:num w:numId="29">
    <w:abstractNumId w:val="5"/>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6C"/>
    <w:rsid w:val="00013782"/>
    <w:rsid w:val="00014B75"/>
    <w:rsid w:val="000278AC"/>
    <w:rsid w:val="00092D8E"/>
    <w:rsid w:val="00122DA9"/>
    <w:rsid w:val="00124518"/>
    <w:rsid w:val="001267DF"/>
    <w:rsid w:val="001A0979"/>
    <w:rsid w:val="001A4C27"/>
    <w:rsid w:val="001F2026"/>
    <w:rsid w:val="002427BC"/>
    <w:rsid w:val="002637B8"/>
    <w:rsid w:val="00360CFF"/>
    <w:rsid w:val="003B096C"/>
    <w:rsid w:val="003D3A47"/>
    <w:rsid w:val="00441543"/>
    <w:rsid w:val="00487921"/>
    <w:rsid w:val="004E3C44"/>
    <w:rsid w:val="004E6762"/>
    <w:rsid w:val="005A42B7"/>
    <w:rsid w:val="007275A7"/>
    <w:rsid w:val="007604B3"/>
    <w:rsid w:val="007730F7"/>
    <w:rsid w:val="0088482F"/>
    <w:rsid w:val="0090586E"/>
    <w:rsid w:val="00964468"/>
    <w:rsid w:val="00A03EAC"/>
    <w:rsid w:val="00A40B22"/>
    <w:rsid w:val="00B27B6B"/>
    <w:rsid w:val="00B84C34"/>
    <w:rsid w:val="00C2011A"/>
    <w:rsid w:val="00CD1159"/>
    <w:rsid w:val="00D047BA"/>
    <w:rsid w:val="00E109CA"/>
    <w:rsid w:val="00E44DB3"/>
    <w:rsid w:val="00EE0F0B"/>
    <w:rsid w:val="00F031CE"/>
    <w:rsid w:val="00FB34F1"/>
    <w:rsid w:val="00FD2654"/>
    <w:rsid w:val="00FD34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qFormat/>
    <w:rsid w:val="007604B3"/>
    <w:pPr>
      <w:keepNext/>
      <w:bidi/>
      <w:spacing w:after="0" w:line="240" w:lineRule="auto"/>
      <w:ind w:left="26"/>
      <w:jc w:val="lowKashida"/>
      <w:outlineLvl w:val="0"/>
    </w:pPr>
    <w:rPr>
      <w:rFonts w:ascii="Times New Roman" w:eastAsia="Times New Roman" w:hAnsi="Times New Roman" w:cs="Times New Roman"/>
      <w:b/>
      <w:bCs/>
      <w:color w:val="000080"/>
      <w:kern w:val="36"/>
      <w:sz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s-rtefontface-8">
    <w:name w:val="ms-rtefontface-8"/>
    <w:basedOn w:val="Policepardfaut"/>
    <w:rsid w:val="003B096C"/>
  </w:style>
  <w:style w:type="character" w:styleId="Lienhypertexte">
    <w:name w:val="Hyperlink"/>
    <w:basedOn w:val="Policepardfaut"/>
    <w:uiPriority w:val="99"/>
    <w:semiHidden/>
    <w:unhideWhenUsed/>
    <w:rsid w:val="003B096C"/>
    <w:rPr>
      <w:color w:val="0000FF"/>
      <w:u w:val="single"/>
    </w:rPr>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34"/>
    <w:qFormat/>
    <w:rsid w:val="003B096C"/>
    <w:pPr>
      <w:ind w:left="720"/>
      <w:contextualSpacing/>
    </w:pPr>
  </w:style>
  <w:style w:type="paragraph" w:styleId="NormalWeb">
    <w:name w:val="Normal (Web)"/>
    <w:basedOn w:val="Normal"/>
    <w:uiPriority w:val="99"/>
    <w:unhideWhenUsed/>
    <w:rsid w:val="003B09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096C"/>
    <w:rPr>
      <w:b/>
      <w:bCs/>
    </w:rPr>
  </w:style>
  <w:style w:type="table" w:styleId="Grilledutableau">
    <w:name w:val="Table Grid"/>
    <w:basedOn w:val="TableauNormal"/>
    <w:uiPriority w:val="39"/>
    <w:rsid w:val="0024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link w:val="Paragraphedeliste"/>
    <w:uiPriority w:val="34"/>
    <w:rsid w:val="00FB34F1"/>
  </w:style>
  <w:style w:type="character" w:customStyle="1" w:styleId="Titre1Car">
    <w:name w:val="Titre 1 Car"/>
    <w:basedOn w:val="Policepardfaut"/>
    <w:link w:val="Titre1"/>
    <w:rsid w:val="007604B3"/>
    <w:rPr>
      <w:rFonts w:ascii="Times New Roman" w:eastAsia="Times New Roman" w:hAnsi="Times New Roman" w:cs="Times New Roman"/>
      <w:b/>
      <w:bCs/>
      <w:color w:val="000080"/>
      <w:kern w:val="36"/>
      <w:sz w:val="32"/>
      <w:szCs w:val="32"/>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qFormat/>
    <w:rsid w:val="007604B3"/>
    <w:pPr>
      <w:keepNext/>
      <w:bidi/>
      <w:spacing w:after="0" w:line="240" w:lineRule="auto"/>
      <w:ind w:left="26"/>
      <w:jc w:val="lowKashida"/>
      <w:outlineLvl w:val="0"/>
    </w:pPr>
    <w:rPr>
      <w:rFonts w:ascii="Times New Roman" w:eastAsia="Times New Roman" w:hAnsi="Times New Roman" w:cs="Times New Roman"/>
      <w:b/>
      <w:bCs/>
      <w:color w:val="000080"/>
      <w:kern w:val="36"/>
      <w:sz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s-rtefontface-8">
    <w:name w:val="ms-rtefontface-8"/>
    <w:basedOn w:val="Policepardfaut"/>
    <w:rsid w:val="003B096C"/>
  </w:style>
  <w:style w:type="character" w:styleId="Lienhypertexte">
    <w:name w:val="Hyperlink"/>
    <w:basedOn w:val="Policepardfaut"/>
    <w:uiPriority w:val="99"/>
    <w:semiHidden/>
    <w:unhideWhenUsed/>
    <w:rsid w:val="003B096C"/>
    <w:rPr>
      <w:color w:val="0000FF"/>
      <w:u w:val="single"/>
    </w:rPr>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34"/>
    <w:qFormat/>
    <w:rsid w:val="003B096C"/>
    <w:pPr>
      <w:ind w:left="720"/>
      <w:contextualSpacing/>
    </w:pPr>
  </w:style>
  <w:style w:type="paragraph" w:styleId="NormalWeb">
    <w:name w:val="Normal (Web)"/>
    <w:basedOn w:val="Normal"/>
    <w:uiPriority w:val="99"/>
    <w:unhideWhenUsed/>
    <w:rsid w:val="003B09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096C"/>
    <w:rPr>
      <w:b/>
      <w:bCs/>
    </w:rPr>
  </w:style>
  <w:style w:type="table" w:styleId="Grilledutableau">
    <w:name w:val="Table Grid"/>
    <w:basedOn w:val="TableauNormal"/>
    <w:uiPriority w:val="39"/>
    <w:rsid w:val="0024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link w:val="Paragraphedeliste"/>
    <w:uiPriority w:val="34"/>
    <w:rsid w:val="00FB34F1"/>
  </w:style>
  <w:style w:type="character" w:customStyle="1" w:styleId="Titre1Car">
    <w:name w:val="Titre 1 Car"/>
    <w:basedOn w:val="Policepardfaut"/>
    <w:link w:val="Titre1"/>
    <w:rsid w:val="007604B3"/>
    <w:rPr>
      <w:rFonts w:ascii="Times New Roman" w:eastAsia="Times New Roman" w:hAnsi="Times New Roman" w:cs="Times New Roman"/>
      <w:b/>
      <w:bCs/>
      <w:color w:val="000080"/>
      <w:kern w:val="36"/>
      <w:sz w:val="32"/>
      <w:szCs w:val="32"/>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6480">
      <w:bodyDiv w:val="1"/>
      <w:marLeft w:val="0"/>
      <w:marRight w:val="0"/>
      <w:marTop w:val="0"/>
      <w:marBottom w:val="0"/>
      <w:divBdr>
        <w:top w:val="none" w:sz="0" w:space="0" w:color="auto"/>
        <w:left w:val="none" w:sz="0" w:space="0" w:color="auto"/>
        <w:bottom w:val="none" w:sz="0" w:space="0" w:color="auto"/>
        <w:right w:val="none" w:sz="0" w:space="0" w:color="auto"/>
      </w:divBdr>
    </w:div>
    <w:div w:id="952252323">
      <w:bodyDiv w:val="1"/>
      <w:marLeft w:val="0"/>
      <w:marRight w:val="0"/>
      <w:marTop w:val="0"/>
      <w:marBottom w:val="0"/>
      <w:divBdr>
        <w:top w:val="none" w:sz="0" w:space="0" w:color="auto"/>
        <w:left w:val="none" w:sz="0" w:space="0" w:color="auto"/>
        <w:bottom w:val="none" w:sz="0" w:space="0" w:color="auto"/>
        <w:right w:val="none" w:sz="0" w:space="0" w:color="auto"/>
      </w:divBdr>
    </w:div>
    <w:div w:id="12669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F2595-A37C-4249-A781-B3D72084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Otteman_Elouadi</dc:creator>
  <cp:keywords/>
  <dc:description/>
  <cp:lastModifiedBy>user</cp:lastModifiedBy>
  <cp:revision>15</cp:revision>
  <cp:lastPrinted>2023-03-13T13:11:00Z</cp:lastPrinted>
  <dcterms:created xsi:type="dcterms:W3CDTF">2023-03-11T16:56:00Z</dcterms:created>
  <dcterms:modified xsi:type="dcterms:W3CDTF">2023-03-15T10:24:00Z</dcterms:modified>
</cp:coreProperties>
</file>